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01B0" w:rsidRPr="00796731" w:rsidRDefault="005201B0" w:rsidP="00B50AC4">
      <w:pPr>
        <w:spacing w:line="480" w:lineRule="auto"/>
        <w:jc w:val="center"/>
        <w:rPr>
          <w:rFonts w:cstheme="minorHAnsi"/>
          <w:lang w:val="en-US"/>
        </w:rPr>
      </w:pPr>
      <w:bookmarkStart w:id="0" w:name="_Hlk8761090"/>
      <w:r w:rsidRPr="00796731">
        <w:rPr>
          <w:rFonts w:cstheme="minorHAnsi"/>
          <w:b/>
          <w:bCs/>
          <w:lang w:val="en-US"/>
        </w:rPr>
        <w:t xml:space="preserve">Supplementary table 1: </w:t>
      </w:r>
      <w:r w:rsidRPr="00796731">
        <w:rPr>
          <w:rFonts w:cstheme="minorHAnsi"/>
          <w:lang w:val="en-US"/>
        </w:rPr>
        <w:t>Post-DEB-TACE events.</w:t>
      </w:r>
    </w:p>
    <w:p w:rsidR="005201B0" w:rsidRPr="00796731" w:rsidRDefault="005201B0" w:rsidP="00B50AC4">
      <w:pPr>
        <w:spacing w:line="480" w:lineRule="auto"/>
        <w:ind w:right="-1"/>
        <w:rPr>
          <w:rFonts w:cstheme="minorHAnsi"/>
          <w:lang w:val="en-US"/>
        </w:rPr>
      </w:pPr>
    </w:p>
    <w:p w:rsidR="005201B0" w:rsidRPr="00796731" w:rsidRDefault="005201B0" w:rsidP="00B50AC4">
      <w:pPr>
        <w:spacing w:line="480" w:lineRule="auto"/>
        <w:rPr>
          <w:rFonts w:cstheme="minorHAnsi"/>
          <w:lang w:val="en-US"/>
        </w:rPr>
      </w:pPr>
    </w:p>
    <w:tbl>
      <w:tblPr>
        <w:tblW w:w="849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40"/>
        <w:gridCol w:w="4355"/>
      </w:tblGrid>
      <w:tr w:rsidR="005201B0" w:rsidRPr="00796731" w:rsidTr="00580AD7">
        <w:trPr>
          <w:trHeight w:val="779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b/>
                <w:bCs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Post-TACE events (n, patients)</w:t>
            </w:r>
          </w:p>
        </w:tc>
        <w:tc>
          <w:tcPr>
            <w:tcW w:w="4355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8946F2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Overall survival from DEB-TACE 1 (months), median (95% CI)</w:t>
            </w:r>
          </w:p>
        </w:tc>
      </w:tr>
      <w:tr w:rsidR="005201B0" w:rsidRPr="009376CC" w:rsidTr="00580AD7">
        <w:trPr>
          <w:trHeight w:val="779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  <w:vAlign w:val="center"/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No post-DEB TACE events (143)</w:t>
            </w:r>
          </w:p>
        </w:tc>
        <w:tc>
          <w:tcPr>
            <w:tcW w:w="4355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29 (26.483-31.517)</w:t>
            </w:r>
          </w:p>
        </w:tc>
      </w:tr>
      <w:tr w:rsidR="005201B0" w:rsidRPr="009376CC" w:rsidTr="00580AD7">
        <w:trPr>
          <w:trHeight w:val="1717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Radiological  (23)</w:t>
            </w:r>
            <w:r w:rsidRPr="00796731">
              <w:rPr>
                <w:rFonts w:cstheme="minorHAnsi"/>
                <w:lang w:val="en-US"/>
              </w:rPr>
              <w:t xml:space="preserve"> 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Portal thrombosis (12)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Arterial dissection (3)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. Biliary dilation (7)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. Intratumoral bleeding (1)</w:t>
            </w:r>
          </w:p>
        </w:tc>
        <w:tc>
          <w:tcPr>
            <w:tcW w:w="4355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27 (20.739-33.261)</w:t>
            </w:r>
          </w:p>
        </w:tc>
      </w:tr>
      <w:tr w:rsidR="005201B0" w:rsidRPr="009376CC" w:rsidTr="00580AD7">
        <w:trPr>
          <w:trHeight w:val="2962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Clinical  (41)</w:t>
            </w:r>
            <w:r w:rsidRPr="00796731">
              <w:rPr>
                <w:rFonts w:cstheme="minorHAnsi"/>
                <w:lang w:val="en-US"/>
              </w:rPr>
              <w:t xml:space="preserve"> 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u w:val="single"/>
                <w:lang w:val="en-US"/>
              </w:rPr>
              <w:t>Non-cirrhotic complications (19)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Cholecystitis (1)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Abscess (1)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Inguinal hematoma (6)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Acute myocardial infarction (1)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Readmission/prolonged admission (4)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Post-TACE syndrome (3)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Rash (1)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Other (2)</w:t>
            </w:r>
          </w:p>
        </w:tc>
        <w:tc>
          <w:tcPr>
            <w:tcW w:w="4355" w:type="dxa"/>
            <w:shd w:val="clear" w:color="auto" w:fill="auto"/>
            <w:tcMar>
              <w:top w:w="96" w:type="dxa"/>
              <w:left w:w="108" w:type="dxa"/>
              <w:bottom w:w="96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27 (0.288-53.712)</w:t>
            </w:r>
          </w:p>
        </w:tc>
      </w:tr>
      <w:tr w:rsidR="005201B0" w:rsidRPr="009376CC" w:rsidTr="00580AD7">
        <w:trPr>
          <w:trHeight w:val="1423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u w:val="single"/>
                <w:lang w:val="en-US"/>
              </w:rPr>
              <w:lastRenderedPageBreak/>
              <w:t>Cirrhotic complications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Hepatic encephalopathy (4)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Ascites (10)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 xml:space="preserve">. Clinical event+ ascites (8) </w:t>
            </w:r>
            <w:r w:rsidRPr="009376CC">
              <w:rPr>
                <w:rFonts w:cstheme="minorHAnsi"/>
                <w:vertAlign w:val="superscript"/>
              </w:rPr>
              <w:t>Ɨ</w:t>
            </w:r>
          </w:p>
        </w:tc>
        <w:tc>
          <w:tcPr>
            <w:tcW w:w="4355" w:type="dxa"/>
            <w:shd w:val="clear" w:color="auto" w:fill="auto"/>
            <w:tcMar>
              <w:top w:w="96" w:type="dxa"/>
              <w:left w:w="108" w:type="dxa"/>
              <w:bottom w:w="96" w:type="dxa"/>
              <w:right w:w="108" w:type="dxa"/>
            </w:tcMar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34 (0.000 – 83.000)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11 (0.000-23.396)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17 (12.842-21.158)</w:t>
            </w:r>
          </w:p>
        </w:tc>
      </w:tr>
      <w:tr w:rsidR="005201B0" w:rsidRPr="009376CC" w:rsidTr="00580AD7">
        <w:trPr>
          <w:trHeight w:val="779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</w:tcPr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b/>
                <w:bCs/>
                <w:lang w:val="en-US"/>
              </w:rPr>
              <w:t>Radiological + clinical event (9)</w:t>
            </w:r>
          </w:p>
          <w:p w:rsidR="005201B0" w:rsidRPr="00796731" w:rsidRDefault="005201B0" w:rsidP="00B50AC4">
            <w:pPr>
              <w:spacing w:line="480" w:lineRule="auto"/>
              <w:rPr>
                <w:rFonts w:cstheme="minorHAnsi"/>
                <w:lang w:val="en-US"/>
              </w:rPr>
            </w:pPr>
            <w:r w:rsidRPr="00796731">
              <w:rPr>
                <w:rFonts w:cstheme="minorHAnsi"/>
                <w:lang w:val="en-US"/>
              </w:rPr>
              <w:t>. Radiological+ ascites (8)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 xml:space="preserve">. Clinical+ radiological+ ascites (1) </w:t>
            </w:r>
          </w:p>
        </w:tc>
        <w:tc>
          <w:tcPr>
            <w:tcW w:w="4355" w:type="dxa"/>
            <w:shd w:val="clear" w:color="auto" w:fill="auto"/>
            <w:tcMar>
              <w:top w:w="96" w:type="dxa"/>
              <w:left w:w="108" w:type="dxa"/>
              <w:bottom w:w="96" w:type="dxa"/>
              <w:right w:w="108" w:type="dxa"/>
            </w:tcMar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5 (0.000-22.555)</w:t>
            </w:r>
          </w:p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 xml:space="preserve">9  </w:t>
            </w:r>
          </w:p>
        </w:tc>
      </w:tr>
      <w:tr w:rsidR="005201B0" w:rsidRPr="009376CC" w:rsidTr="00580AD7">
        <w:trPr>
          <w:trHeight w:val="779"/>
        </w:trPr>
        <w:tc>
          <w:tcPr>
            <w:tcW w:w="4140" w:type="dxa"/>
            <w:shd w:val="clear" w:color="auto" w:fill="auto"/>
            <w:tcMar>
              <w:top w:w="24" w:type="dxa"/>
              <w:left w:w="108" w:type="dxa"/>
              <w:bottom w:w="0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Global</w:t>
            </w:r>
          </w:p>
        </w:tc>
        <w:tc>
          <w:tcPr>
            <w:tcW w:w="4355" w:type="dxa"/>
            <w:shd w:val="clear" w:color="auto" w:fill="auto"/>
            <w:tcMar>
              <w:top w:w="96" w:type="dxa"/>
              <w:left w:w="108" w:type="dxa"/>
              <w:bottom w:w="96" w:type="dxa"/>
              <w:right w:w="108" w:type="dxa"/>
            </w:tcMar>
            <w:vAlign w:val="center"/>
          </w:tcPr>
          <w:p w:rsidR="005201B0" w:rsidRPr="009376CC" w:rsidRDefault="005201B0" w:rsidP="00B50AC4">
            <w:pPr>
              <w:spacing w:line="480" w:lineRule="auto"/>
              <w:rPr>
                <w:rFonts w:cstheme="minorHAnsi"/>
              </w:rPr>
            </w:pPr>
            <w:r w:rsidRPr="009376CC">
              <w:rPr>
                <w:rFonts w:cstheme="minorHAnsi"/>
              </w:rPr>
              <w:t>27 (24.177 – 29.823)</w:t>
            </w:r>
          </w:p>
        </w:tc>
      </w:tr>
    </w:tbl>
    <w:p w:rsidR="005201B0" w:rsidRPr="009376CC" w:rsidRDefault="005201B0" w:rsidP="00B50AC4">
      <w:pPr>
        <w:spacing w:line="480" w:lineRule="auto"/>
        <w:rPr>
          <w:rFonts w:cstheme="minorHAnsi"/>
        </w:rPr>
      </w:pPr>
    </w:p>
    <w:p w:rsidR="005201B0" w:rsidRPr="00796731" w:rsidRDefault="005201B0" w:rsidP="00EF7EC3">
      <w:pPr>
        <w:spacing w:line="480" w:lineRule="auto"/>
        <w:jc w:val="both"/>
        <w:rPr>
          <w:rFonts w:cstheme="minorHAnsi"/>
          <w:lang w:val="en-US"/>
        </w:rPr>
      </w:pPr>
      <w:r w:rsidRPr="00796731">
        <w:rPr>
          <w:rFonts w:cstheme="minorHAnsi"/>
          <w:vertAlign w:val="superscript"/>
          <w:lang w:val="en-US"/>
        </w:rPr>
        <w:t>Ɨ</w:t>
      </w:r>
      <w:r w:rsidRPr="00796731">
        <w:rPr>
          <w:rFonts w:cstheme="minorHAnsi"/>
          <w:b/>
          <w:bCs/>
          <w:lang w:val="en-US"/>
        </w:rPr>
        <w:t xml:space="preserve"> </w:t>
      </w:r>
      <w:r w:rsidRPr="00796731">
        <w:rPr>
          <w:rFonts w:cstheme="minorHAnsi"/>
          <w:lang w:val="en-US"/>
        </w:rPr>
        <w:t>liver failure (2), readmission (2), ab</w:t>
      </w:r>
      <w:bookmarkStart w:id="1" w:name="_GoBack"/>
      <w:bookmarkEnd w:id="1"/>
      <w:r w:rsidRPr="00796731">
        <w:rPr>
          <w:rFonts w:cstheme="minorHAnsi"/>
          <w:lang w:val="en-US"/>
        </w:rPr>
        <w:t>scess (2), cholecystitis (1), radiodermatitis (1).</w:t>
      </w:r>
    </w:p>
    <w:bookmarkEnd w:id="0"/>
    <w:p w:rsidR="005201B0" w:rsidRPr="00796731" w:rsidRDefault="005201B0" w:rsidP="00B50AC4">
      <w:pPr>
        <w:spacing w:line="480" w:lineRule="auto"/>
        <w:rPr>
          <w:rFonts w:cstheme="minorHAnsi"/>
          <w:lang w:val="en-US"/>
        </w:rPr>
      </w:pPr>
    </w:p>
    <w:p w:rsidR="003F5AF2" w:rsidRPr="00796731" w:rsidRDefault="003F5AF2" w:rsidP="00B50AC4">
      <w:pPr>
        <w:spacing w:line="480" w:lineRule="auto"/>
        <w:rPr>
          <w:rFonts w:cstheme="minorHAnsi"/>
          <w:lang w:val="en-US"/>
        </w:rPr>
      </w:pPr>
    </w:p>
    <w:sectPr w:rsidR="003F5AF2" w:rsidRPr="00796731" w:rsidSect="00580AD7">
      <w:pgSz w:w="11906" w:h="16838"/>
      <w:pgMar w:top="1701" w:right="1701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1B0"/>
    <w:rsid w:val="00244974"/>
    <w:rsid w:val="002A4055"/>
    <w:rsid w:val="003F5AF2"/>
    <w:rsid w:val="005201B0"/>
    <w:rsid w:val="00580AD7"/>
    <w:rsid w:val="00796731"/>
    <w:rsid w:val="008946F2"/>
    <w:rsid w:val="009376CC"/>
    <w:rsid w:val="00A07DAF"/>
    <w:rsid w:val="00B50AC4"/>
    <w:rsid w:val="00E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DE211D-90CB-4E2D-A60B-F49BAE32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201B0"/>
    <w:pPr>
      <w:spacing w:after="0" w:line="240" w:lineRule="auto"/>
    </w:pPr>
    <w:rPr>
      <w:noProof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151</Words>
  <Characters>831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2019-10-28T18:37:00Z</dcterms:created>
  <dcterms:modified xsi:type="dcterms:W3CDTF">2019-10-29T19:09:00Z</dcterms:modified>
</cp:coreProperties>
</file>